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120" w:before="120"/>
        <w:ind w:firstLine="0" w:left="120" w:right="120"/>
        <w:jc w:val="center"/>
        <w:rPr>
          <w:b w:val="1"/>
          <w:sz w:val="24"/>
        </w:rPr>
      </w:pPr>
      <w:r>
        <w:rPr>
          <w:b w:val="1"/>
          <w:sz w:val="24"/>
        </w:rPr>
        <w:t>Лечебная "СТАНДАРТ" - от 10 дней</w:t>
      </w:r>
    </w:p>
    <w:p w14:paraId="06000000">
      <w:r>
        <w:rPr>
          <w:i w:val="1"/>
          <w:u w:color="000000" w:val="single"/>
        </w:rPr>
        <w:t>Условия оказания:</w:t>
      </w:r>
      <w:r>
        <w:t xml:space="preserve"> наличие санаторно-курортной карты + справка о посещении бассейна</w:t>
      </w:r>
      <w:r>
        <w:t> </w:t>
      </w:r>
      <w:r>
        <w:rPr>
          <w:b w:val="1"/>
        </w:rPr>
        <w:t>В путевку включено</w:t>
      </w:r>
      <w:r>
        <w:rPr>
          <w:b w:val="1"/>
          <w:i w:val="1"/>
        </w:rPr>
        <w:t>:</w:t>
      </w:r>
      <w:r>
        <w:br/>
      </w:r>
      <w:r>
        <w:br/>
      </w:r>
      <w:r>
        <w:t>1. Проживание в номере выбранной категории</w:t>
      </w:r>
      <w:r>
        <w:t>2. 4-разовое питание по заказной системе (заказ со 2-го дня)</w:t>
      </w:r>
      <w:r>
        <w:t>3. Посещение культурно-развлекательных мероприятий по плану санатория</w:t>
      </w:r>
      <w:r>
        <w:t>4. Лечебная программа (назначается врачом санатория на основании медицинских показаний и противопоказаний):</w:t>
      </w:r>
    </w:p>
    <w:tbl>
      <w:tblPr>
        <w:tblLayout w:type="fixed"/>
      </w:tblPr>
      <w:tblGrid>
        <w:gridCol w:w="3636"/>
        <w:gridCol w:w="2940"/>
        <w:gridCol w:w="3750"/>
      </w:tblGrid>
      <w:tr>
        <w:tc>
          <w:tcPr>
            <w:tcW w:type="dxa" w:w="10325"/>
            <w:gridSpan w:val="3"/>
            <w:vAlign w:val="center"/>
          </w:tcPr>
          <w:p w14:paraId="07000000">
            <w:r>
              <w:rPr>
                <w:b w:val="1"/>
              </w:rPr>
              <w:t>Лечебные процедуры</w:t>
            </w:r>
            <w:r>
              <w:t xml:space="preserve"> - по 2 вида из каждой группы через день</w:t>
            </w:r>
          </w:p>
        </w:tc>
      </w:tr>
      <w:tr>
        <w:tc>
          <w:tcPr>
            <w:tcW w:type="dxa" w:w="3636"/>
            <w:vAlign w:val="center"/>
          </w:tcPr>
          <w:p w14:paraId="08000000">
            <w:r>
              <w:rPr>
                <w:b w:val="1"/>
              </w:rPr>
              <w:t> 1 группа - бальнеотерапия</w:t>
            </w:r>
          </w:p>
        </w:tc>
        <w:tc>
          <w:tcPr>
            <w:tcW w:type="dxa" w:w="2940"/>
            <w:vAlign w:val="center"/>
          </w:tcPr>
          <w:p w14:paraId="09000000">
            <w:r>
              <w:rPr>
                <w:b w:val="1"/>
              </w:rPr>
              <w:t>2 группа - физиотерапия </w:t>
            </w:r>
          </w:p>
        </w:tc>
        <w:tc>
          <w:tcPr>
            <w:tcW w:type="dxa" w:w="3750"/>
            <w:vAlign w:val="center"/>
          </w:tcPr>
          <w:p w14:paraId="0A000000">
            <w:r>
              <w:rPr>
                <w:b w:val="1"/>
              </w:rPr>
              <w:t>3 группа - общие процедуры </w:t>
            </w:r>
          </w:p>
        </w:tc>
      </w:tr>
      <w:tr>
        <w:tc>
          <w:tcPr>
            <w:tcW w:type="dxa" w:w="3636"/>
            <w:vAlign w:val="center"/>
          </w:tcPr>
          <w:p w14:paraId="0B000000">
            <w:pPr>
              <w:spacing w:after="134" w:before="134"/>
              <w:ind w:firstLine="0" w:left="0" w:right="0"/>
            </w:pPr>
            <w:r>
              <w:t>1. Бассейн (при наличии справки)</w:t>
            </w:r>
          </w:p>
          <w:p w14:paraId="0C000000">
            <w:pPr>
              <w:spacing w:after="134" w:before="134"/>
              <w:ind w:firstLine="0" w:left="0" w:right="0"/>
            </w:pPr>
            <w:r>
              <w:t>2. Ванны жемчужные</w:t>
            </w:r>
          </w:p>
          <w:p w14:paraId="0D000000">
            <w:pPr>
              <w:spacing w:after="134" w:before="134"/>
              <w:ind w:firstLine="0" w:left="0" w:right="0"/>
            </w:pPr>
            <w:r>
              <w:t>3. Ванны вихревые</w:t>
            </w:r>
          </w:p>
          <w:p w14:paraId="0E000000">
            <w:pPr>
              <w:spacing w:after="134" w:before="134"/>
              <w:ind w:firstLine="0" w:left="0" w:right="0"/>
            </w:pPr>
            <w:r>
              <w:t>4. Ванны йодобромные</w:t>
            </w:r>
          </w:p>
          <w:p w14:paraId="0F000000">
            <w:pPr>
              <w:spacing w:after="134" w:before="134"/>
              <w:ind w:firstLine="0" w:left="0" w:right="0"/>
            </w:pPr>
            <w:r>
              <w:t>5. Душ "Шарко" / веерный</w:t>
            </w:r>
          </w:p>
          <w:p w14:paraId="10000000">
            <w:pPr>
              <w:spacing w:after="134" w:before="134"/>
              <w:ind w:firstLine="0" w:left="0" w:right="0"/>
            </w:pPr>
            <w:r>
              <w:t>6. Гидромассажная ванна "Джакузи"</w:t>
            </w:r>
          </w:p>
        </w:tc>
        <w:tc>
          <w:tcPr>
            <w:tcW w:type="dxa" w:w="2940"/>
            <w:vAlign w:val="center"/>
          </w:tcPr>
          <w:p w14:paraId="11000000">
            <w:pPr>
              <w:spacing w:after="134" w:before="134"/>
              <w:ind w:firstLine="0" w:left="0" w:right="0"/>
            </w:pPr>
            <w:r>
              <w:t>1. Электросветолечение</w:t>
            </w:r>
          </w:p>
          <w:p w14:paraId="12000000">
            <w:pPr>
              <w:spacing w:after="134" w:before="134"/>
              <w:ind w:firstLine="0" w:left="0" w:right="0"/>
            </w:pPr>
            <w:r>
              <w:t>2. Магнитотерапия</w:t>
            </w:r>
          </w:p>
          <w:p w14:paraId="13000000">
            <w:pPr>
              <w:spacing w:after="134" w:before="134"/>
              <w:ind w:firstLine="0" w:left="0" w:right="0"/>
            </w:pPr>
            <w:r>
              <w:t>3. Ультразвук</w:t>
            </w:r>
          </w:p>
          <w:p w14:paraId="14000000">
            <w:pPr>
              <w:spacing w:after="134" w:before="134"/>
              <w:ind w:firstLine="0" w:left="0" w:right="0"/>
            </w:pPr>
            <w:r>
              <w:t>4. Сухие углекислые ванны</w:t>
            </w:r>
          </w:p>
          <w:p w14:paraId="15000000">
            <w:pPr>
              <w:spacing w:after="134" w:before="134"/>
              <w:ind w:firstLine="0" w:left="0" w:right="0"/>
            </w:pPr>
            <w:r>
              <w:t>5. Дарсонваль</w:t>
            </w:r>
          </w:p>
          <w:p w14:paraId="16000000">
            <w:pPr>
              <w:spacing w:after="134" w:before="134"/>
              <w:ind w:firstLine="0" w:left="0" w:right="0"/>
            </w:pPr>
            <w:r>
              <w:t>6. Лазеросветолечение</w:t>
            </w:r>
          </w:p>
        </w:tc>
        <w:tc>
          <w:tcPr>
            <w:tcW w:type="dxa" w:w="3750"/>
            <w:vAlign w:val="center"/>
          </w:tcPr>
          <w:p w14:paraId="17000000">
            <w:pPr>
              <w:spacing w:after="134" w:before="134"/>
              <w:ind w:firstLine="0" w:left="0" w:right="0"/>
            </w:pPr>
            <w:r>
              <w:t>1. Ручной массаж 1,5 МЕ</w:t>
            </w:r>
          </w:p>
          <w:p w14:paraId="18000000">
            <w:pPr>
              <w:spacing w:after="134" w:before="134"/>
              <w:ind w:firstLine="0" w:left="0" w:right="0"/>
            </w:pPr>
            <w:r>
              <w:t>2. Ингаляции </w:t>
            </w:r>
          </w:p>
          <w:p w14:paraId="19000000">
            <w:pPr>
              <w:spacing w:after="134" w:before="134"/>
              <w:ind w:firstLine="0" w:left="0" w:right="0"/>
            </w:pPr>
            <w:r>
              <w:t>3. Ароматерапия / аэроионизация</w:t>
            </w:r>
          </w:p>
          <w:p w14:paraId="1A000000">
            <w:pPr>
              <w:spacing w:after="134" w:before="134"/>
              <w:ind w:firstLine="0" w:left="0" w:right="0"/>
            </w:pPr>
            <w:r>
              <w:t>4. "Горный воздух"</w:t>
            </w:r>
          </w:p>
          <w:p w14:paraId="1B000000">
            <w:pPr>
              <w:spacing w:after="134" w:before="134"/>
              <w:ind w:firstLine="0" w:left="0" w:right="0"/>
            </w:pPr>
            <w:r>
              <w:t>5.  Парафинолечение</w:t>
            </w:r>
          </w:p>
          <w:p w14:paraId="1C000000">
            <w:pPr>
              <w:spacing w:after="134" w:before="134"/>
              <w:ind w:firstLine="0" w:left="0" w:right="0"/>
            </w:pPr>
            <w:r>
              <w:t>6. Массажное кресло</w:t>
            </w:r>
          </w:p>
          <w:p w14:paraId="1D000000">
            <w:pPr>
              <w:spacing w:after="134" w:before="134"/>
              <w:ind w:firstLine="0" w:left="0" w:right="0"/>
            </w:pPr>
            <w:r>
              <w:t>7. Инфракрасная кабина</w:t>
            </w:r>
          </w:p>
          <w:p w14:paraId="1E000000">
            <w:pPr>
              <w:spacing w:after="134" w:before="134"/>
              <w:ind w:firstLine="0" w:left="0" w:right="0"/>
            </w:pPr>
            <w:r>
              <w:t>8. Детензор-терапия</w:t>
            </w:r>
          </w:p>
        </w:tc>
      </w:tr>
    </w:tbl>
    <w:p w14:paraId="1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20000000"/>
    <w:p w14:paraId="21000000">
      <w:pPr>
        <w:spacing w:after="120" w:before="120"/>
        <w:ind w:firstLine="0" w:left="120" w:right="120"/>
      </w:pPr>
      <w:r>
        <w:t>5. Лечебная физкультура - ежедневно (кроме воскресных и праздничных дней) - групповые занятия лечебной физкультурой с инструктором ЛФК.</w:t>
      </w:r>
    </w:p>
    <w:p w14:paraId="22000000">
      <w:pPr>
        <w:spacing w:after="120" w:before="120"/>
        <w:ind w:firstLine="0" w:left="120" w:right="120"/>
      </w:pPr>
      <w:r>
        <w:t> </w:t>
      </w:r>
    </w:p>
    <w:p w14:paraId="23000000">
      <w:pPr>
        <w:spacing w:after="120" w:before="120"/>
        <w:ind w:firstLine="0" w:left="120" w:right="120"/>
      </w:pPr>
      <w:r>
        <w:t>6. Посещение спортивного зала - тренажеры, спортивные игры: настольный теннис, волейбол, бадминтон, фитболы, шведская стенка.</w:t>
      </w:r>
    </w:p>
    <w:p w14:paraId="24000000">
      <w:pPr>
        <w:spacing w:after="120" w:before="120"/>
        <w:ind w:firstLine="0" w:left="120" w:right="120"/>
      </w:pPr>
      <w:r>
        <w:t> </w:t>
      </w:r>
    </w:p>
    <w:p w14:paraId="25000000">
      <w:pPr>
        <w:spacing w:after="120" w:before="120"/>
        <w:ind w:firstLine="0" w:left="120" w:right="120"/>
      </w:pPr>
      <w:r>
        <w:rPr>
          <w:b w:val="1"/>
          <w:i w:val="1"/>
          <w:color w:val="008000"/>
        </w:rPr>
        <w:t>Возможна замена или отмена лечебных процедур по состоянию здоровья.</w:t>
      </w:r>
    </w:p>
    <w:p w14:paraId="26000000">
      <w:pPr>
        <w:spacing w:after="120" w:before="120"/>
        <w:ind w:firstLine="0" w:left="120" w:right="120"/>
      </w:pPr>
      <w:r>
        <w:t> </w:t>
      </w:r>
    </w:p>
    <w:p w14:paraId="27000000">
      <w:pPr>
        <w:spacing w:after="120" w:before="120"/>
        <w:ind w:firstLine="0" w:left="120" w:right="120"/>
      </w:pPr>
      <w:r>
        <w:rPr>
          <w:b w:val="1"/>
          <w:i w:val="1"/>
          <w:color w:val="008000"/>
        </w:rPr>
        <w:t>В процессе лечения в программу лечения могут вноситься изменения, в зависимости от состояния здоровья пациента, в том числе возможна замена процедур на равнозначные, уменьшение количества процедур и отмена при плохой переносимости.</w:t>
      </w:r>
    </w:p>
    <w:p w14:paraId="28000000">
      <w:pPr>
        <w:spacing w:after="120" w:before="120"/>
        <w:ind w:firstLine="0" w:left="120" w:right="120"/>
      </w:pPr>
      <w:r>
        <w:rPr>
          <w:b w:val="1"/>
          <w:i w:val="1"/>
          <w:color w:val="008000"/>
        </w:rPr>
        <w:t>Никакие компенсации в этом случае не предусмотрены.</w:t>
      </w:r>
    </w:p>
    <w:p w14:paraId="29000000"/>
    <w:sectPr>
      <w:headerReference r:id="rId1" w:type="default"/>
      <w:pgSz w:h="16838" w:orient="portrait" w:w="11906"/>
      <w:pgMar w:bottom="720" w:footer="708" w:gutter="0" w:header="284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Санаторий «Зеленый город», Нижний Новгород</w:t>
    </w:r>
    <w:r>
      <w:rPr>
        <w:rFonts w:ascii="Times New Roman" w:hAnsi="Times New Roman"/>
        <w:sz w:val="20"/>
      </w:rPr>
      <w:br/>
    </w:r>
    <w:r>
      <w:rPr>
        <w:rFonts w:ascii="Times New Roman" w:hAnsi="Times New Roman"/>
        <w:sz w:val="20"/>
      </w:rPr>
      <w:t>Администратор: 8 (902) 331-70-74</w:t>
    </w:r>
  </w:p>
  <w:p w14:paraId="02000000">
    <w:pPr>
      <w:pStyle w:val="Style_1"/>
      <w:ind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E-mail</w:t>
    </w:r>
    <w:r>
      <w:rPr>
        <w:rFonts w:ascii="Times New Roman" w:hAnsi="Times New Roman"/>
        <w:sz w:val="20"/>
      </w:rPr>
      <w:t xml:space="preserve">: </w:t>
    </w:r>
    <w:r>
      <w:rPr>
        <w:rFonts w:ascii="Times New Roman" w:hAnsi="Times New Roman"/>
        <w:sz w:val="20"/>
      </w:rPr>
      <w:t>917075@</w:t>
    </w:r>
    <w:r>
      <w:rPr>
        <w:rFonts w:ascii="Times New Roman" w:hAnsi="Times New Roman"/>
        <w:sz w:val="20"/>
      </w:rPr>
      <w:t>mail</w:t>
    </w:r>
    <w:r>
      <w:rPr>
        <w:rFonts w:ascii="Times New Roman" w:hAnsi="Times New Roman"/>
        <w:sz w:val="20"/>
      </w:rPr>
      <w:t>.</w:t>
    </w:r>
    <w:r>
      <w:rPr>
        <w:rFonts w:ascii="Times New Roman" w:hAnsi="Times New Roman"/>
        <w:sz w:val="20"/>
      </w:rPr>
      <w:t>ru</w:t>
    </w:r>
  </w:p>
  <w:p w14:paraId="03000000">
    <w:pPr>
      <w:pStyle w:val="Style_1"/>
      <w:ind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пн-пт</w:t>
    </w:r>
    <w:r>
      <w:rPr>
        <w:rFonts w:ascii="Times New Roman" w:hAnsi="Times New Roman"/>
        <w:sz w:val="20"/>
      </w:rPr>
      <w:t xml:space="preserve"> с 09-00 до 18-00, </w:t>
    </w:r>
    <w:r>
      <w:rPr>
        <w:rFonts w:ascii="Times New Roman" w:hAnsi="Times New Roman"/>
        <w:sz w:val="20"/>
      </w:rPr>
      <w:t>суб</w:t>
    </w:r>
    <w:r>
      <w:rPr>
        <w:rFonts w:ascii="Times New Roman" w:hAnsi="Times New Roman"/>
        <w:sz w:val="20"/>
      </w:rPr>
      <w:t xml:space="preserve"> с 10-00 до 15-00</w:t>
    </w:r>
  </w:p>
  <w:p w14:paraId="04000000">
    <w:pPr>
      <w:pStyle w:val="Style_1"/>
      <w:ind/>
      <w:jc w:val="right"/>
      <w:rPr>
        <w:rFonts w:ascii="Times New Roman" w:hAnsi="Times New Roman"/>
        <w:sz w:val="24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Emphasis"/>
    <w:basedOn w:val="Style_7"/>
    <w:link w:val="Style_6_ch"/>
    <w:rPr>
      <w:i w:val="1"/>
    </w:rPr>
  </w:style>
  <w:style w:styleId="Style_6_ch" w:type="character">
    <w:name w:val="Emphasis"/>
    <w:basedOn w:val="Style_7_ch"/>
    <w:link w:val="Style_6"/>
    <w:rPr>
      <w:i w:val="1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apple-converted-space"/>
    <w:basedOn w:val="Style_7"/>
    <w:link w:val="Style_10_ch"/>
  </w:style>
  <w:style w:styleId="Style_10_ch" w:type="character">
    <w:name w:val="apple-converted-space"/>
    <w:basedOn w:val="Style_7_ch"/>
    <w:link w:val="Style_10"/>
  </w:style>
  <w:style w:styleId="Style_11" w:type="paragraph">
    <w:name w:val="Normal (Web)"/>
    <w:basedOn w:val="Style_2"/>
    <w:link w:val="Style_1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_ch" w:type="character">
    <w:name w:val="Normal (Web)"/>
    <w:basedOn w:val="Style_2_ch"/>
    <w:link w:val="Style_11"/>
    <w:rPr>
      <w:rFonts w:ascii="Times New Roman" w:hAnsi="Times New Roman"/>
      <w:sz w:val="24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7"/>
    <w:link w:val="Style_15_ch"/>
    <w:rPr>
      <w:color w:val="0000FF"/>
      <w:u w:val="single"/>
    </w:rPr>
  </w:style>
  <w:style w:styleId="Style_15_ch" w:type="character">
    <w:name w:val="Hyperlink"/>
    <w:basedOn w:val="Style_7_ch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Balloon Text"/>
    <w:basedOn w:val="Style_2"/>
    <w:link w:val="Style_20_ch"/>
    <w:pPr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2_ch"/>
    <w:link w:val="Style_20"/>
    <w:rPr>
      <w:rFonts w:ascii="Tahoma" w:hAnsi="Tahoma"/>
      <w:sz w:val="16"/>
    </w:rPr>
  </w:style>
  <w:style w:styleId="Style_21" w:type="paragraph">
    <w:name w:val="Strong"/>
    <w:basedOn w:val="Style_7"/>
    <w:link w:val="Style_21_ch"/>
    <w:rPr>
      <w:b w:val="1"/>
    </w:rPr>
  </w:style>
  <w:style w:styleId="Style_21_ch" w:type="character">
    <w:name w:val="Strong"/>
    <w:basedOn w:val="Style_7_ch"/>
    <w:link w:val="Style_21"/>
    <w:rPr>
      <w:b w:val="1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footer"/>
    <w:basedOn w:val="Style_2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3_ch" w:type="character">
    <w:name w:val="footer"/>
    <w:basedOn w:val="Style_2_ch"/>
    <w:link w:val="Style_23"/>
  </w:style>
  <w:style w:styleId="Style_24" w:type="paragraph">
    <w:name w:val="toc 5"/>
    <w:next w:val="Style_2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basedOn w:val="Style_2"/>
    <w:link w:val="Style_28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28_ch" w:type="character">
    <w:name w:val="heading 2"/>
    <w:basedOn w:val="Style_2_ch"/>
    <w:link w:val="Style_28"/>
    <w:rPr>
      <w:rFonts w:ascii="Times New Roman" w:hAnsi="Times New Roman"/>
      <w:b w:val="1"/>
      <w:sz w:val="36"/>
    </w:rPr>
  </w:style>
  <w:style w:styleId="Style_29" w:type="table">
    <w:name w:val="Table Grid"/>
    <w:basedOn w:val="Style_30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2024-01-23T06:32:07Z</dcterms:modified>
</cp:coreProperties>
</file>