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C" w:rsidRDefault="0021375C">
      <w:pPr>
        <w:rPr>
          <w:b/>
        </w:rPr>
      </w:pPr>
      <w:r w:rsidRPr="0021375C">
        <w:rPr>
          <w:b/>
        </w:rPr>
        <w:t>Перечень процедур по Оздоровительным программам, входящим в стоимость путёвки</w:t>
      </w:r>
    </w:p>
    <w:p w:rsidR="0021375C" w:rsidRDefault="0021375C">
      <w:pPr>
        <w:rPr>
          <w:b/>
        </w:rPr>
      </w:pP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«ЗДОРОВЫЙ ПОЗВОНОЧНИК И СУСТАВЫ»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Действие: программа назначается при хронических заболеваниях и травмах опорно-двигательного аппарата (позвоночника и суставов), с целью уменьшения болевого синдрома и увеличения объёма движений; для коррекции функциональных изменений позвоночника, проявляющихся болезненными ощущениями в спине, сопровождающих однообразный «стереотип» движений при профессиональной деятельности, сидячем образе жизни и гиподинамии; улучшает обмен веществ, стимулирует кровообращение и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лимфодренаж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, расслабляет мышечное напряжение, повышает общий тонус организма и работоспособность.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>Показания: боль в позвоночнике и суставах, их деформация, воспалительные изменения в суставах, нарушения подвижности суставов, приобретенные в результате травматических, воспалительных, неврологических поражений (артрит, артроз, контрактуры, полиартрит, спондилоартрит); остаточные явления после внутрисуставных переломов с местными трофическими расстройствами, болезненной костной мозолью и</w:t>
      </w:r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тугоподвижностью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; остеохондроз, грыжи,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протрузии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сколиотическая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болезнь (искривление позвоночника) 1-2 степени, плоскостопие, ранние деформации пальцев кистей и стоп.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982"/>
        <w:gridCol w:w="970"/>
        <w:gridCol w:w="928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— воротниковая зона, спина и суставы (20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зоны, спины, верхних и нижних конечностей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«Красивая осанка» (40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Бальнеотерапия (жемчужная ванна или 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«Хвойный дар» (30 мин.)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ЛФК + тренажер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Евминова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для прохождения программы необходимо иметь результаты анализов и обследований: сертификат профилактических прививок, справку о </w:t>
      </w:r>
      <w:proofErr w:type="spell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санэпидокружении</w:t>
      </w:r>
      <w:proofErr w:type="spell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, общий анализ крови, общий анализ мочи, осмотр педиатра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желанию) назначение препаратов.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«ЗДОРОВЫЙ РЕБЁНОК»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37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детей 7 – 14 лет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Действие: программа на основе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гипоаллергенных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, натуральных и растительных компонентов, разработана для часто болеющих детей с ослабленным иммунитетом; положительно влияет на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психоэмоциональную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сферу, снимает нервное напряжение и тревожное состояние, помогает расслабиться и успокоиться детям с синдромом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; оказывает противовоспалительное, антибактериальное, заживляющее и регенерирующее действия при кожных проблемах; успокаивает раздражённую кожу, улучшает защитные функции;</w:t>
      </w:r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обладает оздоровительным эффектом на организм в целом.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Показания: часто болеющий ребёнок (ангина, фарингит, ларингит, тонзиллит), укрепление детского иммунитета, кожные проблемы, неврозы и тревожные состояния, синдром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6638"/>
        <w:gridCol w:w="1097"/>
        <w:gridCol w:w="1070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— воротниковая зона, спина (от 5 до 15 минут согласно возрасту)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массаж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композицией «Сила предков»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«Природная защита» (20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ЛФК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(ингаляции)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для прохождения программы необходимо иметь результаты анализов и обследований: сертификат профилактических прививок, справку о </w:t>
      </w:r>
      <w:proofErr w:type="spell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санэпидокружении</w:t>
      </w:r>
      <w:proofErr w:type="spell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, общий анализ крови, общий анализ мочи, осмотр педиатра)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 родителей) назначение препаратов.</w:t>
      </w: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«ЗДОРОВОЕ ДЫХАНИЕ»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Действие: программа разработана для оздоровления пациентов с патологией органов дыхания, для часто болеющих с ослабленным иммунитетом, путём восстановления и компенсации нарушенных функций на основе нормализации и повышении собственных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защитно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– приспособительных механизмов, для стимуляции резервов организма; </w:t>
      </w: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оказывает благотворное влияние на сосудистую и вегетативную нервную системы через включение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энергообмена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клеток лёгких, направлена на увеличение объёма и нормализацию ритма дыхания, интенсивное насыщения организма кислородом; обладает антибактериальными, противовоспалительными и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иммунномоделирующими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свойствами; оптимизирует функции дыхательной системы, повышает защитные силы органов дыхания, снижает вероятность обострений, уменьшает частоту, длительность и тяжесть течения заболеваний;</w:t>
      </w:r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помогает поднять общий тонус; восстанавливает циркуляцию крови и лимфы; снимает физическое и нервное напряжения.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Показания: рецидивирующий и хронический бронхит, хроническая пневмония, частые простудные заболевания, хронические трахеиты и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трахеобронхиты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неспецифического или профессионального характера в фазе стойкой ремиссии.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925"/>
        <w:gridCol w:w="991"/>
        <w:gridCol w:w="952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 «Морской воздух»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на область грудной клетки (20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области грудной клетки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«Свободное дыхание»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Бальнеотерапия (жемчужная ванна или 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«Хвойный дар» (30 мин.)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ЛФК — дыхательная гимнастика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(ингаляции)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* для прохождения программы необходимо иметь результаты анализов и обследований: ФГ, ЭКГ (по показаниям), общий анализ крови, общий анализ мочи, осмотр гинеколога для женщин, осмотр уролога для мужчин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желанию) назначение препаратов.</w:t>
      </w: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«АНТИСТРЕСС»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>Действие: программа разработана для поднятия жизненного тонуса и увеличение физической активности, направлена на улучшение качества сна, снятия синдрома хронической усталости и эмоционального выгорания; оказывает гармонизирующее действие при перенапряжениях и нервной нагрузке, восстанавливает внутреннее спокойствие и комфорт, прекрасное самочувствие; поможет забыть о стрессах, даёт прилив сил.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Показания: синдром выгорания «менеджера», физическое и эмоциональное напряжение бизнесменов, неврозы и неврастении, бессонница, повышенная возбудимость центральной нервной системы,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вегетососудистые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дистонии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6947"/>
        <w:gridCol w:w="983"/>
        <w:gridCol w:w="943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 «Морской воздух»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на область грудной клетки (20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головы, воротниковой зоны и спины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»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Бальнеотерапия (жемчужная ванна или 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«Лавандовая нега» (30 мин.)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ЛФК — дыхательная гимнастика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1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* для прохождения программы необходимо иметь результаты анализов и обследований: ФГ, ЭКГ (по показаниям), общий анализ крови, общий анализ мочи, осмотр гинеколога для женщин, осмотр уролога для мужчин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желанию) назначение препаратов.</w:t>
      </w: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«АКТИВНОЕ ДОЛГОЛЕТИЕ»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Действие: программа разработана для поднятия общего тонуса и энергетического потенциала организма; обладает омолаживающим,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антиоксидантным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, антиспазматическим, успокаивающим, укрепляющим сердечную мышцу действиями, стимулирует центральную нервную систему, снимает головную боль; стабилизирует АД, расслабляет мышцы, благотворно влияет на головной мозг, особенно при эмоциональных спазмах, головокружении и шуме в ушах; снижает нервное напряжение и повышенную возбудимость;</w:t>
      </w:r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помогает справиться с апатией, безразличием и потерей интереса к жизни, укрепляет память и улучшает ясность мышления.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Показания: продление активного долголетия, омоложение организма, укрепление иммунитета, профилактика заболеваний опорно-двигательной системы, центральной и периферической нервной системы, дыхательной, </w:t>
      </w:r>
      <w:proofErr w:type="spellStart"/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систем вне обострения.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7010"/>
        <w:gridCol w:w="960"/>
        <w:gridCol w:w="917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 «Морской воздух»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на область воротниковой зоны, «перчатки», «носки» (20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зоны, спины, верхних и нижних конечностей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«Активное долголетие»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Бальнеотерапия (жемчужная ванна или 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«Целебные травы» (30 мин.)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ЛФК —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капилляротерапия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молодости и долголетия по системе оздоровления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Кацудзо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Ниши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* для прохождения программы необходимо иметь результаты анализов и обследований: ФГ, ЭКГ (по показаниям), общий анализ крови, общий анализ мочи, осмотр гинеколога для женщин, осмотр уролога для мужчин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желанию) назначение препаратов.</w:t>
      </w:r>
    </w:p>
    <w:p w:rsidR="0021375C" w:rsidRPr="0021375C" w:rsidRDefault="0021375C">
      <w:pPr>
        <w:rPr>
          <w:b/>
        </w:rPr>
      </w:pPr>
    </w:p>
    <w:sectPr w:rsidR="0021375C" w:rsidRPr="0021375C" w:rsidSect="006D52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5C" w:rsidRDefault="0021375C" w:rsidP="0021375C">
      <w:pPr>
        <w:spacing w:after="0" w:line="240" w:lineRule="auto"/>
      </w:pPr>
      <w:r>
        <w:separator/>
      </w:r>
    </w:p>
  </w:endnote>
  <w:endnote w:type="continuationSeparator" w:id="0">
    <w:p w:rsidR="0021375C" w:rsidRDefault="0021375C" w:rsidP="0021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5C" w:rsidRDefault="0021375C" w:rsidP="0021375C">
      <w:pPr>
        <w:spacing w:after="0" w:line="240" w:lineRule="auto"/>
      </w:pPr>
      <w:r>
        <w:separator/>
      </w:r>
    </w:p>
  </w:footnote>
  <w:footnote w:type="continuationSeparator" w:id="0">
    <w:p w:rsidR="0021375C" w:rsidRDefault="0021375C" w:rsidP="0021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5C" w:rsidRPr="001F152F" w:rsidRDefault="0021375C" w:rsidP="0021375C">
    <w:pPr>
      <w:pStyle w:val="a3"/>
      <w:jc w:val="right"/>
      <w:rPr>
        <w:rStyle w:val="a7"/>
        <w:rFonts w:ascii="Times New Roman" w:hAnsi="Times New Roman" w:cs="Times New Roman"/>
        <w:b w:val="0"/>
        <w:sz w:val="20"/>
        <w:szCs w:val="20"/>
      </w:rPr>
    </w:pPr>
    <w:r w:rsidRPr="001F152F">
      <w:rPr>
        <w:rStyle w:val="a7"/>
        <w:rFonts w:ascii="Times New Roman" w:hAnsi="Times New Roman" w:cs="Times New Roman"/>
        <w:sz w:val="20"/>
        <w:szCs w:val="20"/>
      </w:rPr>
      <w:t xml:space="preserve">Пансионат «Солнечная Долина», п. </w:t>
    </w:r>
    <w:proofErr w:type="spellStart"/>
    <w:r w:rsidRPr="001F152F">
      <w:rPr>
        <w:rStyle w:val="a7"/>
        <w:rFonts w:ascii="Times New Roman" w:hAnsi="Times New Roman" w:cs="Times New Roman"/>
        <w:sz w:val="20"/>
        <w:szCs w:val="20"/>
      </w:rPr>
      <w:t>Оленёвка</w:t>
    </w:r>
    <w:proofErr w:type="spellEnd"/>
    <w:r w:rsidRPr="001F152F">
      <w:rPr>
        <w:rFonts w:ascii="Times New Roman" w:hAnsi="Times New Roman" w:cs="Times New Roman"/>
        <w:bCs/>
        <w:sz w:val="20"/>
        <w:szCs w:val="20"/>
      </w:rPr>
      <w:br/>
    </w:r>
    <w:r w:rsidRPr="001F152F">
      <w:rPr>
        <w:rStyle w:val="a7"/>
        <w:rFonts w:ascii="Times New Roman" w:hAnsi="Times New Roman" w:cs="Times New Roman"/>
        <w:b w:val="0"/>
        <w:sz w:val="20"/>
        <w:szCs w:val="20"/>
      </w:rPr>
      <w:t>8-800-550-34-80 - звонок по России бесплатный</w:t>
    </w:r>
  </w:p>
  <w:p w:rsidR="0021375C" w:rsidRPr="001F152F" w:rsidRDefault="0021375C" w:rsidP="0021375C">
    <w:pPr>
      <w:pStyle w:val="a3"/>
      <w:jc w:val="right"/>
      <w:rPr>
        <w:rStyle w:val="a7"/>
        <w:rFonts w:ascii="Times New Roman" w:hAnsi="Times New Roman" w:cs="Times New Roman"/>
        <w:b w:val="0"/>
        <w:sz w:val="20"/>
        <w:szCs w:val="20"/>
        <w:lang w:val="en-US"/>
      </w:rPr>
    </w:pPr>
    <w:r w:rsidRPr="001F152F">
      <w:rPr>
        <w:rStyle w:val="a7"/>
        <w:rFonts w:ascii="Times New Roman" w:hAnsi="Times New Roman" w:cs="Times New Roman"/>
        <w:b w:val="0"/>
        <w:sz w:val="20"/>
        <w:szCs w:val="20"/>
      </w:rPr>
      <w:t>8-902-225-08-24, 8-</w:t>
    </w:r>
    <w:r w:rsidR="001F152F">
      <w:rPr>
        <w:rStyle w:val="a7"/>
        <w:rFonts w:ascii="Times New Roman" w:hAnsi="Times New Roman" w:cs="Times New Roman"/>
        <w:b w:val="0"/>
        <w:sz w:val="20"/>
        <w:szCs w:val="20"/>
      </w:rPr>
      <w:t>3652-88-86-67</w:t>
    </w:r>
  </w:p>
  <w:p w:rsidR="0021375C" w:rsidRPr="001F152F" w:rsidRDefault="0021375C" w:rsidP="0021375C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1F152F">
      <w:rPr>
        <w:rFonts w:ascii="Times New Roman" w:hAnsi="Times New Roman" w:cs="Times New Roman"/>
        <w:sz w:val="20"/>
        <w:szCs w:val="20"/>
        <w:lang w:val="en-US"/>
      </w:rPr>
      <w:t>E-mail: info@krimsan.ru</w:t>
    </w:r>
  </w:p>
  <w:p w:rsidR="0021375C" w:rsidRDefault="00213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75C"/>
    <w:rsid w:val="001F152F"/>
    <w:rsid w:val="0021375C"/>
    <w:rsid w:val="006D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F6"/>
  </w:style>
  <w:style w:type="paragraph" w:styleId="3">
    <w:name w:val="heading 3"/>
    <w:basedOn w:val="a"/>
    <w:link w:val="30"/>
    <w:uiPriority w:val="9"/>
    <w:qFormat/>
    <w:rsid w:val="00213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3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75C"/>
  </w:style>
  <w:style w:type="paragraph" w:styleId="a5">
    <w:name w:val="footer"/>
    <w:basedOn w:val="a"/>
    <w:link w:val="a6"/>
    <w:uiPriority w:val="99"/>
    <w:semiHidden/>
    <w:unhideWhenUsed/>
    <w:rsid w:val="0021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75C"/>
  </w:style>
  <w:style w:type="character" w:styleId="a7">
    <w:name w:val="Strong"/>
    <w:basedOn w:val="a0"/>
    <w:uiPriority w:val="22"/>
    <w:qFormat/>
    <w:rsid w:val="0021375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37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37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1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137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Андрей</cp:lastModifiedBy>
  <cp:revision>3</cp:revision>
  <dcterms:created xsi:type="dcterms:W3CDTF">2018-12-05T14:26:00Z</dcterms:created>
  <dcterms:modified xsi:type="dcterms:W3CDTF">2019-05-20T13:10:00Z</dcterms:modified>
</cp:coreProperties>
</file>