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EE" w:rsidRPr="00270A7A" w:rsidRDefault="003552EE" w:rsidP="00270A7A">
      <w:pPr>
        <w:shd w:val="clear" w:color="auto" w:fill="FFFFFF"/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Прайс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на медицинские услуги</w:t>
      </w:r>
      <w:r w:rsidR="00A6069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"/>
        <w:gridCol w:w="7528"/>
        <w:gridCol w:w="1068"/>
        <w:gridCol w:w="1650"/>
      </w:tblGrid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Наименование процедур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Для граждан РБ,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Для иностранных граждан,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Электролечение: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Гальванизация общая, местная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Электрофорез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постоянным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, импульсными токами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р-р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магния сульфат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Электрофорез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постоянным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, импульсными токами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р-р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Анальгина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5,72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Электрофорез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постоянным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, импульсными токами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р-р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Новокаина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Электрофорез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постоянным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, импульсными токами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р-р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Лидокаина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Электросон,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транскраниальная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электротерапия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9,93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Диадинамотерапия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Амплипульстерапия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Интерференцтерапия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Короткоимпульсная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Флюктуоризация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Электротерапия импульсными токами низкой частоты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Дарсонвализация местная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Внутриполосная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дарсонвализация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Магнитостимуляция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Электростимуляция нервно-мышечных структур в области туловища, конечностей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8,42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Микроволновая 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Магнитотерапия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местная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Магнитотерапия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общая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Магнитофрез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4,83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4,83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Светолечение: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Ультрафиолетовое облучение местное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Видимое, инфракрасное облучение общее, местное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Лазеротерапия,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магнитолазеротерапия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чрескожная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Надвенное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лазерное облучение,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магнитолазерное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облучение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Внутривенное лазерное облучение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10,43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10,43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Лазеротерапия (комбинированная)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6,73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6,73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Подкожное (внутрикожное) введение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озонокислородной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газовой смеси I озона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10,36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Внутривенное введение озонированного физиологического раствора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Ректальная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инсуффляция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газообразной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озонокислородной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смеси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8,96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8,96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Питье озонированной дистиллированной воды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2,24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Озонотерапия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для лечения и стимуляции роста волос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10,56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10,56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Вагинальное орошение озонированной водой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12,54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12,54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Газация конечностей в пластиковом мешке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28,98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28,98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Физиотерапия: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Ультразвуковая 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Ультрафоноэлектротерапия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постоянным или импульсным токами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гидрокартизоновой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мазью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Ультрафоноэлектротерапия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постоянным или импульсным токами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диклофенаком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Пневмокомпрессионая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Ударно-волновая терапия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экстропоральная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19,92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19,92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Механический аппаратный массаж на массажном кресле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Механический и аппаратный массаж стоп и икр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5,55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5,55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Вибрационно-перкуссионный массаж с проработкой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триггерных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точек спины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Вибрационно-перкуссионный массаж с проработкой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триггерных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точек шейно-воротниковой зоны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11,53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Ингаляционная терапия</w:t>
            </w:r>
            <w:r w:rsidRPr="00270A7A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Ингаляции лекарственные с ментоловым маслом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Ингаляции лекарственные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р-р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диаротокана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Ингаляции лекарственные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р-р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амбровикса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3,77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3,77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Ингаляции лекарственные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/-</w:t>
            </w:r>
            <w:proofErr w:type="spellStart"/>
            <w:proofErr w:type="gramEnd"/>
            <w:r w:rsidRPr="00270A7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хлордиксидина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Аромафитотерапия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аэрофитотерапия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(до 7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Галотерапия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камерная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спелеотерапия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(до 6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Коктейли кислородные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1,97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1,97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Фито чай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Гидротерапия: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Души (дождевой, циркулярный, восходящий, горизонтальный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Душ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струевой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, контрастный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Подводный душ-массаж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8,65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Кишечное промывание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10,68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Колоногидротерапия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26,88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26,88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вихревые, вибрационные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Вытяжение в воде (горизонтальное, вертикальное), в том числе с минеральной водой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21,05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21,05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Гидромассаж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8,55-14,74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8,55-14,74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Бальнеотерапия: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концентратом валерьяна, лаванда, розмарин, конский каштан, мелиса, можжевельник, тимьян, хвойный,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афродизиак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концентратом движение, шоколад,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дягтярный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иммун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про-ментол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с концентратом ромашка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с морской солью «Молочный шоколад»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5,96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5,96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с морской солью «Горький шоколад»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5,96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5,96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йодо-бромной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солью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с сероводородной солью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солью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бишофита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экстракт-бальзамом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хвойный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(Пантовые ванны </w:t>
            </w: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>+ж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11,18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(Пантовые ванны, сухие)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11,24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11,24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с эмульсией белой скипидарной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Ванны минеральные с эмульсией желтой скипидарной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эмульсией белой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скипидарной+скипофид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эмульсией желтой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скипидарной+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скипофид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5,44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5,44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грязью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Приднепровская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</w:t>
            </w: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270A7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Дягтярный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7,81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7,81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Ванны минеральные с эмульсией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Нафталанская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нефть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8,15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Сухая углекислая ванна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6,25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6,25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Термотерапия: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Парафиновые,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озокеритные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аппликации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Аппликация сапропелевой грязи местная (1 зона)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9,05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Аппликация сапропелевой грязи местная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кисти, коленные суставы, т/б суставы, голеностопные суставы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Электрогрязевая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процедура с применением постоянного или импульсного токов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Общая термотерапия (аппаратная)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Общая термотерапия в SPA-капсуле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Общая физиотерапия в SPA-капсуле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27,70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27,70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Сауна индивидуальная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Криотерапия местная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Массаж области позвоночника горячими камнями из жадеита или травами (область задней поверхности шеи, спины и пояснично-крестцовой области от левой до правой задней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аксиллярной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линии)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24,10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24,10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Общий массаж горячими камнями из жадеита или травами (область позвоночника от задней поверхности шеи, спины и пояснично-крестцовой области от левой до правой задней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аксилярной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линии, нижние конечности)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39,46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39,46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Подготовка к проведению процедуры массажа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Карбокситерапия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Осмотр врача перед проведением процедуры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Карбокситерапия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(малой зоны)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10,18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Карбокситерапия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(средней зоны)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12,27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12,27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Карбокситерапия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(большой зоны)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18,37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18,37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Прием врачами-специалистами: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Консультация врача специалиста 2 категории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Консультация врача специалиста 1 категории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Консультация врача специалиста высшей категории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Первичный прием врача-психотерапевта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Первичный прием врачом-кардиологом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Первичный приём врачом-неврологом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Первичный приём врачом-терапевтом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Повторный приём врача-психотерапевта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Повторный приём врачом-кардиологом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Повторный приём врачом-неврологом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Повторный приём врачом-терапевтом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Хирургия: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Первичный прием врача-хирурга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Повторный прием врача-хирурга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Перевязка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Вправление вывиха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Внутрисуставная блокада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Анестезия места перелома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Мышечная блокада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Блокады зоны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нейроостеофиброза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Лечебно-диагностическая пункция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Лечебно-диагностическая пункция с забором материала для исследования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Удаление образований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Удаление вросшего ногтя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Вскрытие гнойно-воспалительных процессов кожи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Акушерство и гинекология: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Первичный прием врача </w:t>
            </w: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акушер-гинеколога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18,71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18,71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Повторный прием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врача-акушер-гинеколога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Забор мазка на исследование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Кольпоцитология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Кольпоскопия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простая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12,27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12,27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Кольпоскопия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расширенная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с цитологией, биопсией шейки матки 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соскробом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из цервикального канала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41,81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41,81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Кольпоскопия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расширенная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с цитологией и биопсией шейки матки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30,75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30,75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Кольпоскопия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расширеная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кольпоцитологией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18,92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18,92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Лечебная ванночка с </w:t>
            </w: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270A7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хлордиксидином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8,38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8,38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ванночка с противовоспалительными сборами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5,27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5,27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процедура (введение лечебных тампонов)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4,39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процедура (орошение влагалища)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6,26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6,26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Введение внутриматочного средства контрацепции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14,37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14,37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Удаление внутриматочного средства контрацепции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Аспирационная биопсия из полости матки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26,81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26,81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Биопсия шейки матки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конхотомом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20,81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20,81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Кольпоскопия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расширеная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15,59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15,59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Рефлексотерапия: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Первичная консультация врача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рефлексотерапевта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Повторная консультация врача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рефлексотерапевта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Классическое иглоукалывание (акупунктура)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18,61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18,61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Фармакорефлексотерапия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Прогревание точек акупунктуры полынными сигарами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13,65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13,65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Аурикулярная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рефлексотерапия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19,71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19,71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24,86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24,86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31,93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31,93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38,89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38,89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45,84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45,84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53,18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53,18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60,17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60,17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67,55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67,55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74,54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74,54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№10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88,90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88,90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в гинекологии №1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26,57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26,57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Пунктурная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гирудотерапия в гинекологии №2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34,91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34,91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Пуктурная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апитерапия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18,31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18,31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Психотерапия: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Первичный прием врача-психотерапевта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Повторный прием врача-психотерапевта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Сеанс индивидуальной психотерапии невротических, психосоматических и поведенческих расстройств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Сеанс коллективно-групповой психотерапии, невротических, поведенческих и психосоматических расстройств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6,73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6,73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Сеанс коллективно-групповой психотерапии невротических, поведенческих и психосоматических расстройств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Сеанс комплексной индивидуальной терапии невротических, психосоматических и поведенческих расстройств сочетанным применением психотерапии и других методик: аппаратные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психотехнологии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Сеанс индивидуальной психотерапии зависимостей (никотиновой, пищевой, игровой и других)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Сеанс коллективно-групповой эмоционально стрессовой психотерапии зависимостей (никотиновой, пищевой, игровой и других) 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Сеанс коллективно-групповой психотерапии зависимостей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Сеанс индивидуальной комплексной терапии зависимостей с сочетанным применением психотерапии и других методик: аппаратных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психотехнологий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, иглорефлексотерапии и других)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23,73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23,73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Неврология: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Паравертебральные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блокады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по массажу: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головы (лобно-височной и затылочно-теменной области)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шеи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Массаж воротниковой зоны (задней поверхности шеи, спина до уровня 4-го грудного позвонка, передней поверхности грудной клетки до 2-го ребра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Массаж верхней конечности,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надплечья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и области лопатки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8,63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надплечья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одноименной зоны)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Массаж лучезапястного сустава (проксимального отдела кисти, области лучезапястного сустава и предплечья) 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кисти и предплечья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надплечий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до реберных дуг и области спины от 7-го до 1-го поясничного позвонка)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13,99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13,99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Массаж спины (от 7-го шейного до 1-го поясничного позвонка и от левой до правой средней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аксиллярной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линии, у дете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включая пояснично-крестцовую область)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пояснично-крестцовой области (от 1-го поясничного позвонка до нижних ягодичных складок)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9,39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8,63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стопы голени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7,09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аксиллярной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линии)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14,01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16,63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Массаж области позвоночника горячими камнями из жадеита или травами (область задней поверхности шеи, спины и пояснично-крестцовой области от левой до правой задней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аксиллярной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линии)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24,07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24,07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 xml:space="preserve">Общий массаж горячими камнями из жадеита или травами (область позвоночника от задней поверхности шеи, спины и пояснично-крестцовой области от левой до правой задней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аксилярной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линии, нижние конечности)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39,43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39,43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Подготовка к проведению процедуры массажа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УЗИ: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Печень, желчный пузырь без определения функции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Печень, желчный пузырь с определением функции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Поджелудочная железа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Селезенка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Почки и надпочечники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17,06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17,06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Мочевой пузырь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Мочевой пузырь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12,96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Почки, надпочечники и мочевой пузырь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Почки, надпочечники и мочевой пузырь с определением остаточной мочи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Предстательная железа с мочевым пузырем и определением остаточной мочи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трансабдоминально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Матка и придатки с мочевым пузырем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трансабдоминально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17,21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Матка и придатки с мочевым пузырем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трансвагинально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17,21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Матка и придатки с мочевым пузырем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трансвагинально+трансабдоминально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25,57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25,57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Органы брюшной полости с почками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25,26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25,26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Щитовидная железа с лимфатическими узлами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17,06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17,06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Молочные железы с лимфатическими узлами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21,16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Плод в I триместре до 11 недель беременности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17,21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Мягкие ткани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Лимфатические узлы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8,86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Дуплексное сканирование сосудов с цветным и энергетическим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допплером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одного артериального или одного венозного бассейна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26,01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26,01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Ультразвуковая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допплерография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одного артериального бассейна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брахиоцефальных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артерий или артерий верхних конечностей или артерий нижних конечностей)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26,01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26,01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Ультразвуковая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допплерография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одного венозного бассейна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брахиоцефальных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вен или вен верхних конечностей или вен нижних конечностей)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26,01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26,01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Суставы непарные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17,06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17,06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Суставы парные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25,26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25,26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Функциональная диагностика: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Электрокардиограмма в 12 отведениях без функциональных проб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6,13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Электрокардиографическое исследование с непрерывной суточной регистрацией электрокардиограммы в период свободной активности пациента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холтеровское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мониторирование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стандартное)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98,53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98,53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Бассейн: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Лечебное плавание в минеральной воде (продолжительность процедуры 40 мин.)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Лечебное плавание в минеральной воде с использованием массажных устройств (продолжительность процедуры 40 мин.)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Лечебное плавание в минеральной воде с использованием массажных устройств, сауна (продолжительность процедуры 70 мин.)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Лечебное плавание в минеральной воде с использованием массажных устройств, сауна (продолжительность процедуры 90 мин.)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Лечебное плавание в минеральной воде с использованием массажных устройств, сауна (продолжительность процедуры 90 мин.)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Гидроаэробика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в бассейне с минеральной водой (40 мин.)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Сауна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Манипуляции общего назначения: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Внутримышечная инъекция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Внутривенноекапельное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введение раствора лекарственного средства объемом 200 мл.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Внутривенное струйное введение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Клизма очистительная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4,98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Клизма лекарственная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2.18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2,88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Клизма масляная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Взятие материала для проведения </w:t>
            </w: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экспресс-теста</w:t>
            </w:r>
            <w:proofErr w:type="spellEnd"/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32,41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32,71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Услуги: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Аренда беседки с мангалом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холла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палок для скандинавской ходьбы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лыж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шезлонга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по предоставлению киноконцертного зала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тенниса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бильярда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санок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волейбольной площадки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велосипеда (2 часа)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холодильника (24 часа)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утюга (24 часа)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Прокат чайника (24 часа)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Услуги по прокату удочки (4 часа)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3,00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Косметология: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возрастной атрофии кожи лица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возрастной атрофии кожи шеи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атрофии кожи передней поверхности грудной клетки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воспалительных заболеваний кожи лица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воспалительных заболеваний кожи шеи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воспалительных заболеваний кожи передней поверхности грудной клетки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Маска для профилактики и лечения воспалительных заболеваний кожи задней поверхности грудной клетки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Маска для профилактики и лечения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дисхромии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Маска для профилактики и лечения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дисхромии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(гиперпигментации) кожи шеи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косметический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Массаж волосистой части головы лечебный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Криомассаж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кожи лица жидким азотом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Очищение кожи лица механическое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Очищение кожи лица медикаментозное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7,10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Поверхностный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химический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Ультразвуковой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Дарсонвализация лица местная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Ультрафонофорез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Поверхностный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химический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лица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Поверхностный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химический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шеи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Поверхностный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химический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тела (1 анатомическая область)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Поверхностный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химический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кожи тыльной поверхности рук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Химический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шеи среднего уровня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Химический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тела среднего уровня (1 анатомическая область)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Химический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пилинг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кожи тыльной поверхности кистей рук среднего уровня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Мезотерапия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кожи (1 анатомическая область)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Мезатерапия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периорбитальной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области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22,60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22,60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Инъекционная контурная коррекция статических морщин при возрастной </w:t>
            </w:r>
            <w:r w:rsidRPr="00270A7A">
              <w:rPr>
                <w:rFonts w:ascii="Times New Roman" w:eastAsia="Times New Roman" w:hAnsi="Times New Roman" w:cs="Times New Roman"/>
              </w:rPr>
              <w:lastRenderedPageBreak/>
              <w:t>атрофии кожи лица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81,90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Инъекционная контурная коррекция статических морщин при возрастной атрофии лобной области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Инъекционная контурная коррекция статических морщин при возрастной атрофии кожи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переорбитальных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областей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Инъекционная контурная коррекция статических морщин при возрастной атрофии кожи </w:t>
            </w: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носо-губных</w:t>
            </w:r>
            <w:proofErr w:type="spellEnd"/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складок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Инъекционная контурная коррекция статических морщин при возрастной атрофии кожи верхней губы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Инъекционная контурная коррекция статических морщин при возрастной атрофии кожи нижней губы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81,90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Аппликационная анестезия (крем)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Аппликационная анестезия (крем)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периорбитпльной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области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Аппликационная анестезия (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спрей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Инфильтрационная анестезия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Криодеструкция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1 элемента доброкачественного новообразования кожи вирусной этиологии (бородавка, папиллома, контагиозный моллюск, кондилома)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Криотерапия при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воспалительных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зоболеваний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кожи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Криодеструкция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доброкачественных новообразований кожи и красной каймы губ до 0,5 см.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Криодеструкция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доброкачественных новообразований губ от 0,5 см до 1 см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Криодеструкция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телеангиоэктазий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, участков гиперпигментации, гиперкератоза за 1 кв.см.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Криодеструкция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рубцов за 1 см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Механическое удаление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контагинозного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моллюска (1-го элемента)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Электрорадиокоагуляция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1 элемента доброкачественного новообразования кожи вирусной этиологии (бородавка,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ппиллома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контагинозный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моллюск,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кандилома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Электрокоагуляция доброкачественных новообразований кожи до 0,5 см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9,60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Электрорадиокаугаляция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доброкачественных сосудистых новообразований кожи и красной каймы губ за 1 кв.см.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14,10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Электрокоагуляция доброкачественных новообразований кожи и красной каймы губ от 0,5 см. до 1 см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Электрорадиокоагуляция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телеангиоэктазий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>, участков гиперпигментации, гиперкератоза за 1 кв.см.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Электрорадиокоагуляция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воспалительного инфильтрата за 1 элемент (угри, нагноившиеся кисты сальных желез)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Электрорадиокоагуляция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невусов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за 1 мм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Коррекция функциональных морщин лобной области препаратом на основе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ботулотоксина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Коррекция функциональных морщин области переносицы препаратом на основе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ботулотоксина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Коррекция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локального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гипергидроза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подмышечных областей препаратом на основе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ботулотоксина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75,50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Коррекция функциональных морщин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переорбитальных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областей препаратом на основе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бутолотоксина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39,50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Лечебная физкультура: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терапевтических пациентов при остром заболевании или обострении хронического заболевания и постельном режиме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Лечебная физкультура для терапевтических пациентов в период </w:t>
            </w:r>
            <w:r w:rsidRPr="00270A7A">
              <w:rPr>
                <w:rFonts w:ascii="Times New Roman" w:eastAsia="Times New Roman" w:hAnsi="Times New Roman" w:cs="Times New Roman"/>
              </w:rPr>
              <w:lastRenderedPageBreak/>
              <w:t>выздоровления или при хроническом течении заболевания: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пациентов после хирургических операций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пациентов после хирургических операций: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0,90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в период иммобилизации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3,50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в период иммобилизации: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при травмах позвоночника и таза в период иммобилизации: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после иммобилизации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после иммобилизации: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после иммобилизации при травмах позвоночника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после иммобилизации при травмах позвоночника: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травматологических пациентов после иммобилизации при травмах позвоночника с повреждением спинного мозга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неврологических пациентов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неврологических пациентов: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беременных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для беременных: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при проведении корригирующей гимнастики с детьми школьного возраста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при проведении корригирующей гимнастики с детьми школьного возраста: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Лечебная физкультура при проведении корригирующей гимнастики с детьми </w:t>
            </w:r>
            <w:r w:rsidRPr="00270A7A">
              <w:rPr>
                <w:rFonts w:ascii="Times New Roman" w:eastAsia="Times New Roman" w:hAnsi="Times New Roman" w:cs="Times New Roman"/>
              </w:rPr>
              <w:lastRenderedPageBreak/>
              <w:t>дошкольного возраста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5,70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5,70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Лечебная физкультура при проведении корригирующей гимнастики с детьми дошкольного возраста: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Лечебная физкультура при корригирующей гимнастики </w:t>
            </w: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взрослыми: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Фитбол-гимнастика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с музыкальным сопровождением: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70A7A">
              <w:rPr>
                <w:rFonts w:ascii="Times New Roman" w:eastAsia="Times New Roman" w:hAnsi="Times New Roman" w:cs="Times New Roman"/>
              </w:rPr>
              <w:t>Гимнастика</w:t>
            </w:r>
            <w:proofErr w:type="gramEnd"/>
            <w:r w:rsidRPr="00270A7A">
              <w:rPr>
                <w:rFonts w:ascii="Times New Roman" w:eastAsia="Times New Roman" w:hAnsi="Times New Roman" w:cs="Times New Roman"/>
              </w:rPr>
              <w:t xml:space="preserve"> направленная на коррекцию фигуры: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6,84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-при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малогрупповом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методе занятий (до 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2,30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-при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1,40</w:t>
            </w:r>
          </w:p>
        </w:tc>
      </w:tr>
      <w:tr w:rsidR="00270A7A" w:rsidRPr="00270A7A" w:rsidTr="00270A7A">
        <w:tc>
          <w:tcPr>
            <w:tcW w:w="0" w:type="auto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D7D7D7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  <w:b/>
                <w:bCs/>
              </w:rPr>
              <w:t>Стоматология терапевтическая:</w:t>
            </w: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Профессиональная гигиена полости рта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Лечение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неосложненного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кариеса зубов  с использованием современных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фотоотверждаемых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пломбировочных материалов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Шинирование</w:t>
            </w:r>
            <w:proofErr w:type="spellEnd"/>
            <w:r w:rsidRPr="00270A7A">
              <w:rPr>
                <w:rFonts w:ascii="Times New Roman" w:eastAsia="Times New Roman" w:hAnsi="Times New Roman" w:cs="Times New Roman"/>
              </w:rPr>
              <w:t xml:space="preserve"> зубов при пародонтозе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Анализ дентальных снимков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A7A" w:rsidRPr="00270A7A" w:rsidTr="00270A7A"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0A7A">
              <w:rPr>
                <w:rFonts w:ascii="Times New Roman" w:eastAsia="Times New Roman" w:hAnsi="Times New Roman" w:cs="Times New Roman"/>
              </w:rPr>
              <w:t xml:space="preserve">Герметизация </w:t>
            </w:r>
            <w:proofErr w:type="spellStart"/>
            <w:r w:rsidRPr="00270A7A">
              <w:rPr>
                <w:rFonts w:ascii="Times New Roman" w:eastAsia="Times New Roman" w:hAnsi="Times New Roman" w:cs="Times New Roman"/>
              </w:rPr>
              <w:t>фиссур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0A7A" w:rsidRPr="00270A7A" w:rsidRDefault="00270A7A" w:rsidP="0027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Для назначения лечения НЕОБХОДИМО ПРЕДОСТАВИТЬ: выписку из медицинских документов формы 1 мед/у-10 </w:t>
      </w:r>
      <w:r w:rsidRPr="00270A7A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медицинские услуги назначаются по желанию больного и при отсутствии противопоказаний на платной основе:</w:t>
      </w:r>
    </w:p>
    <w:p w:rsidR="00270A7A" w:rsidRPr="00270A7A" w:rsidRDefault="00270A7A" w:rsidP="0027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(цены на услуги приведены </w:t>
      </w:r>
      <w:proofErr w:type="spellStart"/>
      <w:r w:rsidRPr="00270A7A">
        <w:rPr>
          <w:rFonts w:ascii="Times New Roman" w:eastAsia="Times New Roman" w:hAnsi="Times New Roman" w:cs="Times New Roman"/>
          <w:sz w:val="24"/>
          <w:szCs w:val="24"/>
        </w:rPr>
        <w:t>справочно</w:t>
      </w:r>
      <w:proofErr w:type="spellEnd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 в белорусских рублях</w:t>
      </w:r>
      <w:proofErr w:type="gramStart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 на момент заезда прейскурант может измениться)</w:t>
      </w:r>
    </w:p>
    <w:p w:rsidR="00270A7A" w:rsidRPr="00270A7A" w:rsidRDefault="00270A7A" w:rsidP="00270A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В тарифах настоящего прейскуранта не учтены стоимость используемых лекарственных средств и других материалов, которые оплачиваются заказчиками дополнительно в установленном законодательством порядке.  </w:t>
      </w:r>
    </w:p>
    <w:p w:rsidR="00270A7A" w:rsidRPr="00270A7A" w:rsidRDefault="00270A7A" w:rsidP="00270A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В Санатории имеется возможность оплатить услуги пластиковыми картами (оплата медицинских услуг и услуг проката, курортного сбора картами </w:t>
      </w:r>
      <w:proofErr w:type="spellStart"/>
      <w:r w:rsidRPr="00270A7A">
        <w:rPr>
          <w:rFonts w:ascii="Times New Roman" w:eastAsia="Times New Roman" w:hAnsi="Times New Roman" w:cs="Times New Roman"/>
          <w:sz w:val="24"/>
          <w:szCs w:val="24"/>
        </w:rPr>
        <w:t>Visa</w:t>
      </w:r>
      <w:proofErr w:type="spellEnd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A7A">
        <w:rPr>
          <w:rFonts w:ascii="Times New Roman" w:eastAsia="Times New Roman" w:hAnsi="Times New Roman" w:cs="Times New Roman"/>
          <w:sz w:val="24"/>
          <w:szCs w:val="24"/>
        </w:rPr>
        <w:t>Visa</w:t>
      </w:r>
      <w:proofErr w:type="spellEnd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0A7A">
        <w:rPr>
          <w:rFonts w:ascii="Times New Roman" w:eastAsia="Times New Roman" w:hAnsi="Times New Roman" w:cs="Times New Roman"/>
          <w:sz w:val="24"/>
          <w:szCs w:val="24"/>
        </w:rPr>
        <w:t>Electron</w:t>
      </w:r>
      <w:proofErr w:type="spellEnd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A7A">
        <w:rPr>
          <w:rFonts w:ascii="Times New Roman" w:eastAsia="Times New Roman" w:hAnsi="Times New Roman" w:cs="Times New Roman"/>
          <w:sz w:val="24"/>
          <w:szCs w:val="24"/>
        </w:rPr>
        <w:t>Maestro</w:t>
      </w:r>
      <w:proofErr w:type="spellEnd"/>
      <w:r w:rsidRPr="00270A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0A7A">
        <w:rPr>
          <w:rFonts w:ascii="Times New Roman" w:eastAsia="Times New Roman" w:hAnsi="Times New Roman" w:cs="Times New Roman"/>
          <w:sz w:val="24"/>
          <w:szCs w:val="24"/>
        </w:rPr>
        <w:t>MasterCard</w:t>
      </w:r>
      <w:proofErr w:type="spellEnd"/>
      <w:r w:rsidRPr="00270A7A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1053"/>
        <w:gridCol w:w="1053"/>
        <w:gridCol w:w="1052"/>
        <w:gridCol w:w="1052"/>
        <w:gridCol w:w="1052"/>
        <w:gridCol w:w="1052"/>
        <w:gridCol w:w="297"/>
      </w:tblGrid>
      <w:tr w:rsidR="00270A7A" w:rsidRPr="00270A7A" w:rsidTr="00270A7A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лечебных процедур: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</w:tr>
      <w:tr w:rsidR="00270A7A" w:rsidRPr="00270A7A" w:rsidTr="00270A7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A">
              <w:rPr>
                <w:rFonts w:ascii="Times New Roman" w:eastAsia="Times New Roman" w:hAnsi="Times New Roman" w:cs="Times New Roman"/>
                <w:sz w:val="24"/>
                <w:szCs w:val="24"/>
              </w:rPr>
              <w:t>9:00-13:00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A7A" w:rsidRPr="00270A7A" w:rsidRDefault="00270A7A" w:rsidP="0027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A7A" w:rsidRPr="00270A7A" w:rsidRDefault="00270A7A" w:rsidP="00270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7A">
        <w:rPr>
          <w:rFonts w:ascii="Times New Roman" w:eastAsia="Times New Roman" w:hAnsi="Times New Roman" w:cs="Times New Roman"/>
          <w:sz w:val="24"/>
          <w:szCs w:val="24"/>
        </w:rPr>
        <w:t>Водолечебница работает ежедневно (без выходных) с 8.30-20.00</w:t>
      </w:r>
    </w:p>
    <w:p w:rsidR="00A6069E" w:rsidRPr="00270A7A" w:rsidRDefault="00A6069E" w:rsidP="00A6069E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75756" w:rsidRPr="00270A7A" w:rsidRDefault="00E75756" w:rsidP="00A6069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5756" w:rsidRPr="00270A7A" w:rsidSect="003552EE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8F6" w:rsidRDefault="004248F6" w:rsidP="004248F6">
      <w:pPr>
        <w:spacing w:after="0" w:line="240" w:lineRule="auto"/>
      </w:pPr>
      <w:r>
        <w:separator/>
      </w:r>
    </w:p>
  </w:endnote>
  <w:endnote w:type="continuationSeparator" w:id="1">
    <w:p w:rsidR="004248F6" w:rsidRDefault="004248F6" w:rsidP="0042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8F6" w:rsidRDefault="004248F6" w:rsidP="004248F6">
      <w:pPr>
        <w:spacing w:after="0" w:line="240" w:lineRule="auto"/>
      </w:pPr>
      <w:r>
        <w:separator/>
      </w:r>
    </w:p>
  </w:footnote>
  <w:footnote w:type="continuationSeparator" w:id="1">
    <w:p w:rsidR="004248F6" w:rsidRDefault="004248F6" w:rsidP="0042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F6" w:rsidRPr="00FA1093" w:rsidRDefault="00A6069E" w:rsidP="00A6069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FA1093">
      <w:rPr>
        <w:rStyle w:val="a8"/>
        <w:rFonts w:ascii="Times New Roman" w:hAnsi="Times New Roman" w:cs="Times New Roman"/>
        <w:color w:val="1F1F1F"/>
        <w:sz w:val="20"/>
        <w:szCs w:val="20"/>
        <w:shd w:val="clear" w:color="auto" w:fill="FFFFFF"/>
      </w:rPr>
      <w:t>Отдел бронирования:</w:t>
    </w:r>
    <w:r w:rsidRPr="00FA1093">
      <w:rPr>
        <w:rFonts w:ascii="Times New Roman" w:hAnsi="Times New Roman" w:cs="Times New Roman"/>
        <w:color w:val="1F1F1F"/>
        <w:sz w:val="20"/>
        <w:szCs w:val="20"/>
      </w:rPr>
      <w:br/>
    </w:r>
    <w:r w:rsidRPr="00FA1093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звонок по России бесплатный - </w:t>
    </w:r>
    <w:r w:rsidRPr="00FA1093">
      <w:rPr>
        <w:rStyle w:val="mcenoneditable"/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r w:rsidRPr="00FA1093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8-800-550-34-60</w:t>
    </w:r>
    <w:r w:rsidRPr="00FA1093">
      <w:rPr>
        <w:rFonts w:ascii="Times New Roman" w:hAnsi="Times New Roman" w:cs="Times New Roman"/>
        <w:color w:val="1F1F1F"/>
        <w:sz w:val="20"/>
        <w:szCs w:val="20"/>
      </w:rPr>
      <w:br/>
    </w:r>
    <w:r w:rsidRPr="00FA1093">
      <w:rPr>
        <w:rStyle w:val="mcenoneditable"/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r w:rsidRPr="00FA1093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8-902-334-70-75</w:t>
    </w:r>
    <w:r w:rsidRPr="00FA1093">
      <w:rPr>
        <w:rFonts w:ascii="Times New Roman" w:hAnsi="Times New Roman" w:cs="Times New Roman"/>
        <w:color w:val="1F1F1F"/>
        <w:sz w:val="20"/>
        <w:szCs w:val="20"/>
      </w:rPr>
      <w:br/>
    </w:r>
    <w:r w:rsidRPr="00FA1093">
      <w:rPr>
        <w:rStyle w:val="a8"/>
        <w:rFonts w:ascii="Times New Roman" w:hAnsi="Times New Roman" w:cs="Times New Roman"/>
        <w:color w:val="000080"/>
        <w:sz w:val="20"/>
        <w:szCs w:val="20"/>
        <w:shd w:val="clear" w:color="auto" w:fill="FFFFFF"/>
      </w:rPr>
      <w:t>info@sanby.ru</w:t>
    </w:r>
    <w:r w:rsidRPr="00FA1093">
      <w:rPr>
        <w:rFonts w:ascii="Times New Roman" w:hAnsi="Times New Roman" w:cs="Times New Roman"/>
        <w:color w:val="1F1F1F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453F"/>
    <w:multiLevelType w:val="multilevel"/>
    <w:tmpl w:val="89B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8F6"/>
    <w:rsid w:val="00270A7A"/>
    <w:rsid w:val="003552EE"/>
    <w:rsid w:val="00370593"/>
    <w:rsid w:val="004248F6"/>
    <w:rsid w:val="005B05C9"/>
    <w:rsid w:val="00A6069E"/>
    <w:rsid w:val="00AD782B"/>
    <w:rsid w:val="00AE52C5"/>
    <w:rsid w:val="00B1269F"/>
    <w:rsid w:val="00BB7F36"/>
    <w:rsid w:val="00C21B11"/>
    <w:rsid w:val="00D95B3E"/>
    <w:rsid w:val="00E75756"/>
    <w:rsid w:val="00F12A2D"/>
    <w:rsid w:val="00F8001A"/>
    <w:rsid w:val="00F82BA4"/>
    <w:rsid w:val="00FA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F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6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A6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8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4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8F6"/>
    <w:rPr>
      <w:rFonts w:eastAsiaTheme="minorEastAsia"/>
      <w:lang w:eastAsia="ru-RU"/>
    </w:rPr>
  </w:style>
  <w:style w:type="character" w:customStyle="1" w:styleId="zag">
    <w:name w:val="zag"/>
    <w:basedOn w:val="a0"/>
    <w:rsid w:val="004248F6"/>
  </w:style>
  <w:style w:type="character" w:customStyle="1" w:styleId="10">
    <w:name w:val="Заголовок 1 Знак"/>
    <w:basedOn w:val="a0"/>
    <w:link w:val="1"/>
    <w:uiPriority w:val="9"/>
    <w:rsid w:val="00A60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A6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noneditable">
    <w:name w:val="mcenoneditable"/>
    <w:basedOn w:val="a0"/>
    <w:rsid w:val="00A6069E"/>
  </w:style>
  <w:style w:type="character" w:styleId="a8">
    <w:name w:val="Strong"/>
    <w:basedOn w:val="a0"/>
    <w:uiPriority w:val="22"/>
    <w:qFormat/>
    <w:rsid w:val="00A6069E"/>
    <w:rPr>
      <w:b/>
      <w:bCs/>
    </w:rPr>
  </w:style>
  <w:style w:type="table" w:styleId="a9">
    <w:name w:val="Table Grid"/>
    <w:basedOn w:val="a1"/>
    <w:uiPriority w:val="59"/>
    <w:rsid w:val="0035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3873</Words>
  <Characters>22079</Characters>
  <Application>Microsoft Office Word</Application>
  <DocSecurity>0</DocSecurity>
  <Lines>183</Lines>
  <Paragraphs>51</Paragraphs>
  <ScaleCrop>false</ScaleCrop>
  <Company/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6</cp:revision>
  <dcterms:created xsi:type="dcterms:W3CDTF">2015-11-18T10:29:00Z</dcterms:created>
  <dcterms:modified xsi:type="dcterms:W3CDTF">2024-04-03T15:07:00Z</dcterms:modified>
</cp:coreProperties>
</file>